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93" w:rsidRDefault="00CB4193" w:rsidP="00CB4193">
      <w:pPr>
        <w:pStyle w:val="20"/>
        <w:keepNext/>
        <w:keepLines/>
        <w:shd w:val="clear" w:color="auto" w:fill="auto"/>
        <w:tabs>
          <w:tab w:val="left" w:pos="3734"/>
        </w:tabs>
        <w:spacing w:after="0" w:line="240" w:lineRule="auto"/>
        <w:ind w:left="708" w:firstLine="0"/>
        <w:rPr>
          <w:rFonts w:ascii="Times New Roman" w:hAnsi="Times New Roman" w:cs="Times New Roman"/>
        </w:rPr>
      </w:pPr>
    </w:p>
    <w:p w:rsidR="00CB4193" w:rsidRDefault="00CB4193" w:rsidP="00763498">
      <w:pPr>
        <w:pStyle w:val="20"/>
        <w:keepNext/>
        <w:keepLines/>
        <w:shd w:val="clear" w:color="auto" w:fill="auto"/>
        <w:tabs>
          <w:tab w:val="left" w:pos="3734"/>
        </w:tabs>
        <w:spacing w:after="0" w:line="240" w:lineRule="auto"/>
        <w:ind w:left="708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43575" cy="8695005"/>
            <wp:effectExtent l="19050" t="0" r="9525" b="0"/>
            <wp:docPr id="1" name="Рисунок 1" descr="C:\Documents and Settings\Чулпан\Рабочий стол\расп №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улпан\Рабочий стол\расп №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390" cy="869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193" w:rsidRDefault="00CB4193" w:rsidP="00763498">
      <w:pPr>
        <w:pStyle w:val="20"/>
        <w:keepNext/>
        <w:keepLines/>
        <w:shd w:val="clear" w:color="auto" w:fill="auto"/>
        <w:tabs>
          <w:tab w:val="left" w:pos="3734"/>
        </w:tabs>
        <w:spacing w:after="0" w:line="240" w:lineRule="auto"/>
        <w:ind w:left="708" w:firstLine="0"/>
        <w:jc w:val="right"/>
        <w:rPr>
          <w:rFonts w:ascii="Times New Roman" w:hAnsi="Times New Roman" w:cs="Times New Roman"/>
        </w:rPr>
      </w:pPr>
    </w:p>
    <w:p w:rsidR="00CB4193" w:rsidRDefault="00CB4193" w:rsidP="00763498">
      <w:pPr>
        <w:pStyle w:val="20"/>
        <w:keepNext/>
        <w:keepLines/>
        <w:shd w:val="clear" w:color="auto" w:fill="auto"/>
        <w:tabs>
          <w:tab w:val="left" w:pos="3734"/>
        </w:tabs>
        <w:spacing w:after="0" w:line="240" w:lineRule="auto"/>
        <w:ind w:left="708" w:firstLine="0"/>
        <w:jc w:val="right"/>
        <w:rPr>
          <w:rFonts w:ascii="Times New Roman" w:hAnsi="Times New Roman" w:cs="Times New Roman"/>
        </w:rPr>
      </w:pPr>
    </w:p>
    <w:p w:rsidR="00CB4193" w:rsidRDefault="00CB4193" w:rsidP="00763498">
      <w:pPr>
        <w:pStyle w:val="20"/>
        <w:keepNext/>
        <w:keepLines/>
        <w:shd w:val="clear" w:color="auto" w:fill="auto"/>
        <w:tabs>
          <w:tab w:val="left" w:pos="3734"/>
        </w:tabs>
        <w:spacing w:after="0" w:line="240" w:lineRule="auto"/>
        <w:ind w:left="708" w:firstLine="0"/>
        <w:jc w:val="right"/>
        <w:rPr>
          <w:rFonts w:ascii="Times New Roman" w:hAnsi="Times New Roman" w:cs="Times New Roman"/>
        </w:rPr>
      </w:pPr>
    </w:p>
    <w:p w:rsidR="00CB4193" w:rsidRDefault="00CB4193" w:rsidP="00CB4193">
      <w:pPr>
        <w:pStyle w:val="20"/>
        <w:keepNext/>
        <w:keepLines/>
        <w:shd w:val="clear" w:color="auto" w:fill="auto"/>
        <w:tabs>
          <w:tab w:val="left" w:pos="3734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:rsidR="00763498" w:rsidRPr="00763498" w:rsidRDefault="00763498" w:rsidP="00CB4193">
      <w:pPr>
        <w:pStyle w:val="20"/>
        <w:keepNext/>
        <w:keepLines/>
        <w:shd w:val="clear" w:color="auto" w:fill="auto"/>
        <w:tabs>
          <w:tab w:val="left" w:pos="3734"/>
        </w:tabs>
        <w:spacing w:after="0" w:line="240" w:lineRule="auto"/>
        <w:ind w:firstLine="0"/>
        <w:jc w:val="right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lastRenderedPageBreak/>
        <w:t>Приложение №1</w:t>
      </w:r>
    </w:p>
    <w:p w:rsidR="00763498" w:rsidRPr="00763498" w:rsidRDefault="00763498" w:rsidP="00763498">
      <w:pPr>
        <w:pStyle w:val="20"/>
        <w:keepNext/>
        <w:keepLines/>
        <w:shd w:val="clear" w:color="auto" w:fill="auto"/>
        <w:tabs>
          <w:tab w:val="left" w:pos="3734"/>
        </w:tabs>
        <w:spacing w:after="0" w:line="276" w:lineRule="auto"/>
        <w:ind w:left="708" w:firstLine="0"/>
        <w:jc w:val="center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 xml:space="preserve">       Утверждено</w:t>
      </w:r>
    </w:p>
    <w:p w:rsidR="00763498" w:rsidRPr="00763498" w:rsidRDefault="00763498" w:rsidP="00763498">
      <w:pPr>
        <w:spacing w:line="276" w:lineRule="auto"/>
        <w:ind w:left="4956"/>
        <w:rPr>
          <w:szCs w:val="28"/>
        </w:rPr>
      </w:pPr>
      <w:r w:rsidRPr="00763498">
        <w:rPr>
          <w:szCs w:val="28"/>
        </w:rPr>
        <w:t>распоряжением Главы</w:t>
      </w:r>
    </w:p>
    <w:p w:rsidR="00763498" w:rsidRPr="00763498" w:rsidRDefault="00763498" w:rsidP="00763498">
      <w:pPr>
        <w:spacing w:line="276" w:lineRule="auto"/>
        <w:ind w:left="4956"/>
        <w:rPr>
          <w:szCs w:val="28"/>
        </w:rPr>
      </w:pPr>
      <w:r w:rsidRPr="00763498">
        <w:rPr>
          <w:szCs w:val="28"/>
        </w:rPr>
        <w:t>Тюлячинского муниципального района</w:t>
      </w:r>
    </w:p>
    <w:p w:rsidR="00763498" w:rsidRPr="00763498" w:rsidRDefault="00763498" w:rsidP="00763498">
      <w:pPr>
        <w:spacing w:line="276" w:lineRule="auto"/>
        <w:ind w:left="4956"/>
        <w:rPr>
          <w:szCs w:val="28"/>
        </w:rPr>
      </w:pPr>
      <w:r w:rsidRPr="00763498">
        <w:rPr>
          <w:szCs w:val="28"/>
        </w:rPr>
        <w:t>Республики Татарстан</w:t>
      </w:r>
    </w:p>
    <w:p w:rsidR="00763498" w:rsidRPr="000C5232" w:rsidRDefault="00763498" w:rsidP="00763498">
      <w:pPr>
        <w:spacing w:line="276" w:lineRule="auto"/>
        <w:ind w:left="4956"/>
        <w:rPr>
          <w:szCs w:val="28"/>
          <w:u w:val="single"/>
        </w:rPr>
      </w:pPr>
      <w:r w:rsidRPr="000C5232">
        <w:rPr>
          <w:szCs w:val="28"/>
          <w:u w:val="single"/>
        </w:rPr>
        <w:t>от «</w:t>
      </w:r>
      <w:r w:rsidR="000C5232" w:rsidRPr="000C5232">
        <w:rPr>
          <w:szCs w:val="28"/>
          <w:u w:val="single"/>
        </w:rPr>
        <w:t>13</w:t>
      </w:r>
      <w:r w:rsidRPr="000C5232">
        <w:rPr>
          <w:szCs w:val="28"/>
          <w:u w:val="single"/>
        </w:rPr>
        <w:t xml:space="preserve">» </w:t>
      </w:r>
      <w:r w:rsidR="000C5232" w:rsidRPr="000C5232">
        <w:rPr>
          <w:szCs w:val="28"/>
          <w:u w:val="single"/>
        </w:rPr>
        <w:t xml:space="preserve">декабря </w:t>
      </w:r>
      <w:r w:rsidRPr="000C5232">
        <w:rPr>
          <w:szCs w:val="28"/>
          <w:u w:val="single"/>
        </w:rPr>
        <w:t xml:space="preserve">2012 г. № </w:t>
      </w:r>
      <w:r w:rsidR="000C5232" w:rsidRPr="000C5232">
        <w:rPr>
          <w:szCs w:val="28"/>
          <w:u w:val="single"/>
        </w:rPr>
        <w:t>20</w:t>
      </w:r>
    </w:p>
    <w:p w:rsidR="00763498" w:rsidRPr="00763498" w:rsidRDefault="00763498" w:rsidP="00763498">
      <w:pPr>
        <w:pStyle w:val="20"/>
        <w:keepNext/>
        <w:keepLines/>
        <w:shd w:val="clear" w:color="auto" w:fill="auto"/>
        <w:tabs>
          <w:tab w:val="left" w:pos="3734"/>
        </w:tabs>
        <w:spacing w:after="0" w:line="276" w:lineRule="auto"/>
        <w:ind w:firstLine="0"/>
        <w:jc w:val="right"/>
        <w:rPr>
          <w:rFonts w:ascii="Times New Roman" w:hAnsi="Times New Roman" w:cs="Times New Roman"/>
          <w:b/>
        </w:rPr>
      </w:pPr>
    </w:p>
    <w:p w:rsidR="00763498" w:rsidRPr="00763498" w:rsidRDefault="00763498" w:rsidP="00763498">
      <w:pPr>
        <w:pStyle w:val="20"/>
        <w:keepNext/>
        <w:keepLines/>
        <w:shd w:val="clear" w:color="auto" w:fill="auto"/>
        <w:tabs>
          <w:tab w:val="left" w:pos="3734"/>
        </w:tabs>
        <w:spacing w:after="0" w:line="276" w:lineRule="auto"/>
        <w:ind w:firstLine="0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 xml:space="preserve">     Положение о работе «Ящика доверия» для письменных обращений граждан</w:t>
      </w:r>
    </w:p>
    <w:p w:rsidR="00763498" w:rsidRPr="00763498" w:rsidRDefault="00763498" w:rsidP="00763498">
      <w:pPr>
        <w:pStyle w:val="20"/>
        <w:keepNext/>
        <w:keepLines/>
        <w:shd w:val="clear" w:color="auto" w:fill="auto"/>
        <w:tabs>
          <w:tab w:val="left" w:pos="3734"/>
        </w:tabs>
        <w:spacing w:after="0" w:line="276" w:lineRule="auto"/>
        <w:ind w:left="708" w:firstLine="0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>Совета Тюлячинского муниципального района Республики Татарстан</w:t>
      </w:r>
    </w:p>
    <w:p w:rsidR="00763498" w:rsidRPr="00763498" w:rsidRDefault="00763498" w:rsidP="00763498">
      <w:pPr>
        <w:pStyle w:val="20"/>
        <w:keepNext/>
        <w:keepLines/>
        <w:shd w:val="clear" w:color="auto" w:fill="auto"/>
        <w:tabs>
          <w:tab w:val="left" w:pos="3734"/>
        </w:tabs>
        <w:spacing w:after="0" w:line="276" w:lineRule="auto"/>
        <w:ind w:left="708" w:firstLine="0"/>
        <w:jc w:val="center"/>
        <w:rPr>
          <w:rFonts w:ascii="Times New Roman" w:hAnsi="Times New Roman" w:cs="Times New Roman"/>
          <w:b/>
        </w:rPr>
      </w:pPr>
    </w:p>
    <w:p w:rsidR="00763498" w:rsidRPr="00763498" w:rsidRDefault="00763498" w:rsidP="00763498">
      <w:pPr>
        <w:pStyle w:val="20"/>
        <w:keepNext/>
        <w:keepLines/>
        <w:shd w:val="clear" w:color="auto" w:fill="auto"/>
        <w:tabs>
          <w:tab w:val="left" w:pos="0"/>
        </w:tabs>
        <w:spacing w:after="0"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763498">
        <w:rPr>
          <w:rFonts w:ascii="Times New Roman" w:hAnsi="Times New Roman" w:cs="Times New Roman"/>
          <w:b/>
        </w:rPr>
        <w:t>1. Общие положения</w:t>
      </w:r>
    </w:p>
    <w:p w:rsidR="00763498" w:rsidRPr="00763498" w:rsidRDefault="00763498" w:rsidP="00763498">
      <w:pPr>
        <w:spacing w:line="276" w:lineRule="auto"/>
        <w:ind w:firstLine="720"/>
        <w:jc w:val="both"/>
        <w:rPr>
          <w:szCs w:val="28"/>
        </w:rPr>
      </w:pPr>
      <w:r w:rsidRPr="00763498">
        <w:rPr>
          <w:szCs w:val="28"/>
        </w:rPr>
        <w:t xml:space="preserve">1.1.Настоящее Положение устанавливает порядок функционирования «Ящика доверия» для письменных обращений граждан (далее  по тексту – «Ящик доверия») в Совет Тюлячинского муниципального района  Республики Татарстан (далее по тексту – Совет района), содержащих вопросы коррупционной направленности, </w:t>
      </w:r>
      <w:r w:rsidRPr="00763498">
        <w:rPr>
          <w:bCs/>
          <w:szCs w:val="28"/>
        </w:rPr>
        <w:t xml:space="preserve">а также предложения </w:t>
      </w:r>
      <w:r w:rsidRPr="00763498">
        <w:rPr>
          <w:szCs w:val="28"/>
        </w:rPr>
        <w:t>по повышению уровня качества осуществления  деятельности органами местного самоуправления</w:t>
      </w:r>
      <w:r w:rsidRPr="00763498">
        <w:rPr>
          <w:bCs/>
          <w:szCs w:val="28"/>
        </w:rPr>
        <w:t>.</w:t>
      </w:r>
    </w:p>
    <w:p w:rsidR="00763498" w:rsidRPr="00763498" w:rsidRDefault="00763498" w:rsidP="00763498">
      <w:pPr>
        <w:pStyle w:val="11"/>
        <w:shd w:val="clear" w:color="auto" w:fill="auto"/>
        <w:tabs>
          <w:tab w:val="left" w:pos="1260"/>
        </w:tabs>
        <w:spacing w:before="0" w:line="276" w:lineRule="auto"/>
        <w:ind w:right="60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 xml:space="preserve">           1.2.«Ящик доверия» расположен на первом этаже здания администрации по адресу: Республика Татарстан, Тюлячинский муниципальный район, с. Тюлячи, ул. Ленина д. 46.  </w:t>
      </w:r>
    </w:p>
    <w:p w:rsidR="00763498" w:rsidRPr="00763498" w:rsidRDefault="00763498" w:rsidP="00763498">
      <w:pPr>
        <w:pStyle w:val="11"/>
        <w:shd w:val="clear" w:color="auto" w:fill="auto"/>
        <w:tabs>
          <w:tab w:val="left" w:pos="1234"/>
        </w:tabs>
        <w:spacing w:before="0" w:line="276" w:lineRule="auto"/>
        <w:ind w:right="60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 xml:space="preserve">           1.3.Настоящее Положение разработано в целях организации эффективного взаимодействия населения Тюлячинского муниципального района Республики Татарстан с органами местного самоуправления района по вопросам противодействия коррупции, выявлению, предупреждению и профилактики коррупционных правонарушений.  </w:t>
      </w:r>
    </w:p>
    <w:p w:rsidR="00763498" w:rsidRPr="00763498" w:rsidRDefault="00763498" w:rsidP="00763498">
      <w:pPr>
        <w:pStyle w:val="consplusnormal"/>
        <w:spacing w:before="0" w:beforeAutospacing="0" w:after="0" w:afterAutospacing="0" w:line="276" w:lineRule="auto"/>
        <w:ind w:right="-83" w:firstLine="708"/>
        <w:jc w:val="both"/>
        <w:rPr>
          <w:color w:val="000000"/>
          <w:sz w:val="28"/>
          <w:szCs w:val="28"/>
        </w:rPr>
      </w:pPr>
      <w:r w:rsidRPr="00763498">
        <w:rPr>
          <w:sz w:val="28"/>
          <w:szCs w:val="28"/>
        </w:rPr>
        <w:t>1.4.</w:t>
      </w:r>
      <w:r w:rsidRPr="00763498">
        <w:rPr>
          <w:color w:val="000000"/>
          <w:sz w:val="28"/>
          <w:szCs w:val="28"/>
        </w:rPr>
        <w:t xml:space="preserve"> Обращения могут быть как подписанными, с указанием всех контактных данных, так и анонимными. </w:t>
      </w:r>
    </w:p>
    <w:p w:rsidR="00763498" w:rsidRPr="00763498" w:rsidRDefault="00763498" w:rsidP="00763498">
      <w:pPr>
        <w:pStyle w:val="11"/>
        <w:shd w:val="clear" w:color="auto" w:fill="auto"/>
        <w:tabs>
          <w:tab w:val="left" w:pos="1234"/>
        </w:tabs>
        <w:spacing w:before="0" w:line="276" w:lineRule="auto"/>
        <w:ind w:right="60"/>
        <w:rPr>
          <w:rFonts w:ascii="Times New Roman" w:hAnsi="Times New Roman" w:cs="Times New Roman"/>
        </w:rPr>
      </w:pPr>
    </w:p>
    <w:p w:rsidR="00763498" w:rsidRPr="00763498" w:rsidRDefault="00763498" w:rsidP="00763498">
      <w:pPr>
        <w:pStyle w:val="11"/>
        <w:shd w:val="clear" w:color="auto" w:fill="auto"/>
        <w:spacing w:before="0" w:line="276" w:lineRule="auto"/>
        <w:ind w:right="60"/>
        <w:jc w:val="center"/>
        <w:rPr>
          <w:rFonts w:ascii="Times New Roman" w:hAnsi="Times New Roman" w:cs="Times New Roman"/>
          <w:b/>
        </w:rPr>
      </w:pPr>
      <w:r w:rsidRPr="00763498">
        <w:rPr>
          <w:rFonts w:ascii="Times New Roman" w:hAnsi="Times New Roman" w:cs="Times New Roman"/>
          <w:b/>
        </w:rPr>
        <w:t>2. Основные задачи</w:t>
      </w:r>
    </w:p>
    <w:p w:rsidR="00763498" w:rsidRPr="00763498" w:rsidRDefault="00763498" w:rsidP="00763498">
      <w:pPr>
        <w:pStyle w:val="11"/>
        <w:shd w:val="clear" w:color="auto" w:fill="auto"/>
        <w:spacing w:before="0" w:line="276" w:lineRule="auto"/>
        <w:ind w:left="20" w:right="60" w:firstLine="760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 xml:space="preserve">2.1. Основными задачами функционирования «Ящика доверия» являются: </w:t>
      </w:r>
    </w:p>
    <w:p w:rsidR="00763498" w:rsidRPr="00763498" w:rsidRDefault="00763498" w:rsidP="00763498">
      <w:pPr>
        <w:pStyle w:val="11"/>
        <w:shd w:val="clear" w:color="auto" w:fill="auto"/>
        <w:tabs>
          <w:tab w:val="left" w:pos="711"/>
        </w:tabs>
        <w:spacing w:before="0" w:line="276" w:lineRule="auto"/>
        <w:ind w:left="20" w:right="60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ab/>
        <w:t>1) обеспечение оперативного приема, учета и рассмотрения письменных обращений граждан, содержащих вопросы коррупционной направленности, а также предложений по повышению уровня качества осуществления муниципальными служащими органов местного самоуправления своей деятельности (далее по тексту - обращения);</w:t>
      </w:r>
    </w:p>
    <w:p w:rsidR="00763498" w:rsidRPr="00763498" w:rsidRDefault="00763498" w:rsidP="00763498">
      <w:pPr>
        <w:pStyle w:val="11"/>
        <w:shd w:val="clear" w:color="auto" w:fill="auto"/>
        <w:tabs>
          <w:tab w:val="left" w:pos="793"/>
        </w:tabs>
        <w:spacing w:before="0" w:line="276" w:lineRule="auto"/>
        <w:ind w:right="60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ab/>
        <w:t xml:space="preserve">2) обработка, направление обращений для рассмотрения, и принятие соответствующих мер, в том числе направленных в государственные органы и органы надзора, в компетенцию которых входит решение данных вопросов для рассмотрения и принятия мер, установленных законодательством Российской Федерации; </w:t>
      </w:r>
    </w:p>
    <w:p w:rsidR="00763498" w:rsidRPr="00763498" w:rsidRDefault="00763498" w:rsidP="00763498">
      <w:pPr>
        <w:pStyle w:val="11"/>
        <w:shd w:val="clear" w:color="auto" w:fill="auto"/>
        <w:spacing w:before="0" w:line="276" w:lineRule="auto"/>
        <w:ind w:firstLine="618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lastRenderedPageBreak/>
        <w:t xml:space="preserve">  3) анализ обращений, поступивших посредством «Ящика доверия», их обобщение с целью устранения причин, порождающих коррупционную деятельность, поведение;</w:t>
      </w:r>
    </w:p>
    <w:p w:rsidR="00763498" w:rsidRPr="00763498" w:rsidRDefault="00763498" w:rsidP="00763498">
      <w:pPr>
        <w:pStyle w:val="11"/>
        <w:shd w:val="clear" w:color="auto" w:fill="auto"/>
        <w:spacing w:before="0" w:line="276" w:lineRule="auto"/>
        <w:ind w:firstLine="618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 xml:space="preserve">4) ответ заявителю. </w:t>
      </w:r>
    </w:p>
    <w:p w:rsidR="00763498" w:rsidRPr="00763498" w:rsidRDefault="00763498" w:rsidP="00763498">
      <w:pPr>
        <w:pStyle w:val="20"/>
        <w:keepNext/>
        <w:keepLines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</w:rPr>
      </w:pPr>
    </w:p>
    <w:p w:rsidR="00763498" w:rsidRPr="00763498" w:rsidRDefault="00763498" w:rsidP="00763498">
      <w:pPr>
        <w:pStyle w:val="20"/>
        <w:keepNext/>
        <w:keepLines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763498">
        <w:rPr>
          <w:rFonts w:ascii="Times New Roman" w:hAnsi="Times New Roman" w:cs="Times New Roman"/>
          <w:b/>
        </w:rPr>
        <w:t>3. Порядок организации работы «Ящика доверия»</w:t>
      </w:r>
    </w:p>
    <w:p w:rsidR="00763498" w:rsidRPr="00763498" w:rsidRDefault="00763498" w:rsidP="00763498">
      <w:pPr>
        <w:pStyle w:val="11"/>
        <w:numPr>
          <w:ilvl w:val="0"/>
          <w:numId w:val="1"/>
        </w:numPr>
        <w:shd w:val="clear" w:color="auto" w:fill="auto"/>
        <w:tabs>
          <w:tab w:val="left" w:pos="1273"/>
        </w:tabs>
        <w:spacing w:before="0" w:line="276" w:lineRule="auto"/>
        <w:ind w:left="20" w:right="40" w:firstLine="620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>Доступ граждан к «Ящику доверия» для обращений осуществляется ежедневно с 07:00 до 20:00 часов, кроме воскресенья.</w:t>
      </w:r>
    </w:p>
    <w:p w:rsidR="00763498" w:rsidRPr="00763498" w:rsidRDefault="00763498" w:rsidP="00763498">
      <w:pPr>
        <w:pStyle w:val="11"/>
        <w:numPr>
          <w:ilvl w:val="0"/>
          <w:numId w:val="1"/>
        </w:numPr>
        <w:shd w:val="clear" w:color="auto" w:fill="auto"/>
        <w:tabs>
          <w:tab w:val="left" w:pos="1220"/>
        </w:tabs>
        <w:spacing w:before="0" w:line="276" w:lineRule="auto"/>
        <w:ind w:left="20" w:right="40" w:firstLine="620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>Выемка обращений осуществляется соответствующей комиссией по осуществлению выемки, учету и регистрации обращений граждан поступивших в "Ящик доверия" Совета Тюлячинского муниципального района (далее по тексту - Комиссия), один раз в неделю (каждую пятницу в 17:00 часов).</w:t>
      </w:r>
    </w:p>
    <w:p w:rsidR="00763498" w:rsidRPr="00763498" w:rsidRDefault="00763498" w:rsidP="00763498">
      <w:pPr>
        <w:pStyle w:val="11"/>
        <w:numPr>
          <w:ilvl w:val="0"/>
          <w:numId w:val="1"/>
        </w:numPr>
        <w:shd w:val="clear" w:color="auto" w:fill="auto"/>
        <w:tabs>
          <w:tab w:val="left" w:pos="1215"/>
        </w:tabs>
        <w:spacing w:before="0" w:line="276" w:lineRule="auto"/>
        <w:ind w:left="20" w:right="40" w:firstLine="620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 xml:space="preserve">После выемки письменных обращений члены комиссии осуществляют их регистрацию в журнале учета обращений из «Ящика доверия» и передает зарегистрированные обращения председателю комиссии при Главе Тюлячинского муниципального района по противодействию коррупции.    </w:t>
      </w:r>
    </w:p>
    <w:p w:rsidR="00763498" w:rsidRPr="00763498" w:rsidRDefault="00763498" w:rsidP="00763498">
      <w:pPr>
        <w:pStyle w:val="1"/>
        <w:spacing w:after="0" w:line="276" w:lineRule="auto"/>
        <w:ind w:firstLine="6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63498">
        <w:rPr>
          <w:rFonts w:ascii="Times New Roman" w:hAnsi="Times New Roman"/>
          <w:b w:val="0"/>
          <w:color w:val="auto"/>
          <w:sz w:val="28"/>
          <w:szCs w:val="28"/>
        </w:rPr>
        <w:t>3.4. Обращения рассматриваются в порядке и сроки, установленные Федеральным законом</w:t>
      </w:r>
      <w:hyperlink r:id="rId6" w:history="1">
        <w:r w:rsidRPr="00763498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 от 02.05.2006 г. № 59-ФЗ «О порядке рассмотрения обращений граждан Российской Федерации</w:t>
        </w:r>
      </w:hyperlink>
      <w:r w:rsidRPr="00763498">
        <w:rPr>
          <w:rFonts w:ascii="Times New Roman" w:hAnsi="Times New Roman"/>
          <w:b w:val="0"/>
          <w:color w:val="auto"/>
          <w:sz w:val="28"/>
          <w:szCs w:val="28"/>
        </w:rPr>
        <w:t xml:space="preserve">», </w:t>
      </w:r>
      <w:hyperlink r:id="rId7" w:history="1">
        <w:r w:rsidRPr="00763498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Законом Республики Татарстан от 12.05.2003 г.            № 16-ЗРТ «Об обращениях граждан в Республике Татарстан</w:t>
        </w:r>
      </w:hyperlink>
      <w:r w:rsidRPr="00763498">
        <w:rPr>
          <w:rFonts w:ascii="Times New Roman" w:hAnsi="Times New Roman"/>
          <w:b w:val="0"/>
          <w:color w:val="auto"/>
          <w:sz w:val="28"/>
          <w:szCs w:val="28"/>
        </w:rPr>
        <w:t>».</w:t>
      </w:r>
    </w:p>
    <w:p w:rsidR="00763498" w:rsidRPr="00763498" w:rsidRDefault="00763498" w:rsidP="00763498">
      <w:pPr>
        <w:pStyle w:val="20"/>
        <w:keepNext/>
        <w:keepLines/>
        <w:shd w:val="clear" w:color="auto" w:fill="auto"/>
        <w:spacing w:after="0" w:line="276" w:lineRule="auto"/>
        <w:ind w:left="1280" w:firstLine="0"/>
        <w:jc w:val="center"/>
        <w:rPr>
          <w:rFonts w:ascii="Times New Roman" w:hAnsi="Times New Roman" w:cs="Times New Roman"/>
          <w:b/>
        </w:rPr>
      </w:pPr>
    </w:p>
    <w:p w:rsidR="00763498" w:rsidRPr="00763498" w:rsidRDefault="00763498" w:rsidP="00763498">
      <w:pPr>
        <w:pStyle w:val="20"/>
        <w:keepNext/>
        <w:keepLines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763498">
        <w:rPr>
          <w:rFonts w:ascii="Times New Roman" w:hAnsi="Times New Roman" w:cs="Times New Roman"/>
          <w:b/>
        </w:rPr>
        <w:t>4. Регистрация и учет обращений</w:t>
      </w:r>
    </w:p>
    <w:p w:rsidR="00763498" w:rsidRPr="00763498" w:rsidRDefault="00763498" w:rsidP="00763498">
      <w:pPr>
        <w:pStyle w:val="11"/>
        <w:numPr>
          <w:ilvl w:val="0"/>
          <w:numId w:val="2"/>
        </w:numPr>
        <w:shd w:val="clear" w:color="auto" w:fill="auto"/>
        <w:tabs>
          <w:tab w:val="left" w:pos="1350"/>
        </w:tabs>
        <w:spacing w:before="0" w:line="276" w:lineRule="auto"/>
        <w:ind w:left="20" w:right="40" w:firstLine="620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>Поступившие обращения подлежат учету и регистрация, в Журнале учета обращений (далее - Журнал).</w:t>
      </w:r>
    </w:p>
    <w:p w:rsidR="00763498" w:rsidRPr="00763498" w:rsidRDefault="00763498" w:rsidP="00763498">
      <w:pPr>
        <w:pStyle w:val="11"/>
        <w:numPr>
          <w:ilvl w:val="0"/>
          <w:numId w:val="2"/>
        </w:numPr>
        <w:shd w:val="clear" w:color="auto" w:fill="auto"/>
        <w:tabs>
          <w:tab w:val="left" w:pos="1388"/>
        </w:tabs>
        <w:spacing w:before="0" w:line="276" w:lineRule="auto"/>
        <w:ind w:left="20" w:right="40" w:firstLine="620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>Журнал должен быть пронумерован, прошнурован, скреплен печатью Совета района и иметь следующие реквизиты:</w:t>
      </w:r>
    </w:p>
    <w:p w:rsidR="00763498" w:rsidRPr="00763498" w:rsidRDefault="00763498" w:rsidP="00763498">
      <w:pPr>
        <w:pStyle w:val="11"/>
        <w:shd w:val="clear" w:color="auto" w:fill="auto"/>
        <w:tabs>
          <w:tab w:val="left" w:pos="709"/>
        </w:tabs>
        <w:spacing w:before="0" w:line="276" w:lineRule="auto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ab/>
        <w:t>а) порядковый номер обращения;</w:t>
      </w:r>
    </w:p>
    <w:p w:rsidR="00763498" w:rsidRPr="00763498" w:rsidRDefault="00763498" w:rsidP="00763498">
      <w:pPr>
        <w:pStyle w:val="11"/>
        <w:shd w:val="clear" w:color="auto" w:fill="auto"/>
        <w:tabs>
          <w:tab w:val="left" w:pos="709"/>
        </w:tabs>
        <w:spacing w:before="0" w:line="276" w:lineRule="auto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ab/>
        <w:t>б) дата выемки (приема) обращения из «Ящика доверия»;</w:t>
      </w:r>
    </w:p>
    <w:p w:rsidR="00763498" w:rsidRPr="00763498" w:rsidRDefault="00763498" w:rsidP="00763498">
      <w:pPr>
        <w:pStyle w:val="11"/>
        <w:shd w:val="clear" w:color="auto" w:fill="auto"/>
        <w:tabs>
          <w:tab w:val="left" w:pos="709"/>
        </w:tabs>
        <w:spacing w:before="0" w:line="276" w:lineRule="auto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ab/>
        <w:t>в) фамилия, имя, отчество заявителя (в случае поступления анонимного обращения ставится отметка «аноним»);</w:t>
      </w:r>
    </w:p>
    <w:p w:rsidR="00763498" w:rsidRPr="00763498" w:rsidRDefault="00763498" w:rsidP="00763498">
      <w:pPr>
        <w:pStyle w:val="11"/>
        <w:shd w:val="clear" w:color="auto" w:fill="auto"/>
        <w:tabs>
          <w:tab w:val="left" w:pos="709"/>
        </w:tabs>
        <w:spacing w:before="0" w:line="276" w:lineRule="auto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ab/>
        <w:t>г) адрес заявителя и номер его контактного телефона (если есть сведения);</w:t>
      </w:r>
    </w:p>
    <w:p w:rsidR="00763498" w:rsidRPr="00763498" w:rsidRDefault="00763498" w:rsidP="00763498">
      <w:pPr>
        <w:pStyle w:val="11"/>
        <w:shd w:val="clear" w:color="auto" w:fill="auto"/>
        <w:tabs>
          <w:tab w:val="left" w:pos="709"/>
        </w:tabs>
        <w:spacing w:before="0" w:line="276" w:lineRule="auto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ab/>
      </w:r>
      <w:proofErr w:type="spellStart"/>
      <w:r w:rsidRPr="00763498">
        <w:rPr>
          <w:rFonts w:ascii="Times New Roman" w:hAnsi="Times New Roman" w:cs="Times New Roman"/>
        </w:rPr>
        <w:t>д</w:t>
      </w:r>
      <w:proofErr w:type="spellEnd"/>
      <w:r w:rsidRPr="00763498">
        <w:rPr>
          <w:rFonts w:ascii="Times New Roman" w:hAnsi="Times New Roman" w:cs="Times New Roman"/>
        </w:rPr>
        <w:t>) краткое содержание обращения;</w:t>
      </w:r>
    </w:p>
    <w:p w:rsidR="00763498" w:rsidRPr="00763498" w:rsidRDefault="00763498" w:rsidP="00763498">
      <w:pPr>
        <w:pStyle w:val="11"/>
        <w:shd w:val="clear" w:color="auto" w:fill="auto"/>
        <w:tabs>
          <w:tab w:val="left" w:pos="709"/>
        </w:tabs>
        <w:spacing w:before="0" w:line="276" w:lineRule="auto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ab/>
        <w:t>е) содержание и дата резолюции заместителя Главы района;</w:t>
      </w:r>
    </w:p>
    <w:p w:rsidR="00763498" w:rsidRPr="00763498" w:rsidRDefault="00763498" w:rsidP="00763498">
      <w:pPr>
        <w:pStyle w:val="11"/>
        <w:shd w:val="clear" w:color="auto" w:fill="auto"/>
        <w:tabs>
          <w:tab w:val="left" w:pos="709"/>
        </w:tabs>
        <w:spacing w:before="0" w:line="276" w:lineRule="auto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ab/>
        <w:t>ж) отметка о принятых  мерах;</w:t>
      </w:r>
    </w:p>
    <w:p w:rsidR="00763498" w:rsidRPr="00763498" w:rsidRDefault="00763498" w:rsidP="00763498">
      <w:pPr>
        <w:pStyle w:val="11"/>
        <w:shd w:val="clear" w:color="auto" w:fill="auto"/>
        <w:tabs>
          <w:tab w:val="left" w:pos="709"/>
        </w:tabs>
        <w:spacing w:before="0" w:line="276" w:lineRule="auto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ab/>
      </w:r>
      <w:proofErr w:type="spellStart"/>
      <w:r w:rsidRPr="00763498">
        <w:rPr>
          <w:rFonts w:ascii="Times New Roman" w:hAnsi="Times New Roman" w:cs="Times New Roman"/>
        </w:rPr>
        <w:t>з</w:t>
      </w:r>
      <w:proofErr w:type="spellEnd"/>
      <w:r w:rsidRPr="00763498">
        <w:rPr>
          <w:rFonts w:ascii="Times New Roman" w:hAnsi="Times New Roman" w:cs="Times New Roman"/>
        </w:rPr>
        <w:t xml:space="preserve">) исходящий номер и дата ответа заявителю. </w:t>
      </w:r>
    </w:p>
    <w:p w:rsidR="00763498" w:rsidRPr="00763498" w:rsidRDefault="00763498" w:rsidP="00763498">
      <w:pPr>
        <w:pStyle w:val="11"/>
        <w:keepNext/>
        <w:keepLines/>
        <w:shd w:val="clear" w:color="auto" w:fill="auto"/>
        <w:tabs>
          <w:tab w:val="left" w:pos="1340"/>
        </w:tabs>
        <w:spacing w:before="0" w:line="276" w:lineRule="auto"/>
        <w:ind w:right="40"/>
        <w:rPr>
          <w:rFonts w:ascii="Times New Roman" w:hAnsi="Times New Roman" w:cs="Times New Roman"/>
          <w:b/>
        </w:rPr>
      </w:pPr>
      <w:r w:rsidRPr="00763498">
        <w:rPr>
          <w:rFonts w:ascii="Times New Roman" w:hAnsi="Times New Roman" w:cs="Times New Roman"/>
        </w:rPr>
        <w:lastRenderedPageBreak/>
        <w:t xml:space="preserve">       4.3.В случае поступления обращения, рассмотрение которого не относится к компетенции Совета района, оно направляется по компетенции в иной орган </w:t>
      </w:r>
      <w:proofErr w:type="gramStart"/>
      <w:r w:rsidRPr="00763498">
        <w:rPr>
          <w:rFonts w:ascii="Times New Roman" w:hAnsi="Times New Roman" w:cs="Times New Roman"/>
        </w:rPr>
        <w:t>согласно</w:t>
      </w:r>
      <w:proofErr w:type="gramEnd"/>
      <w:r w:rsidRPr="00763498">
        <w:rPr>
          <w:rFonts w:ascii="Times New Roman" w:hAnsi="Times New Roman" w:cs="Times New Roman"/>
        </w:rPr>
        <w:t xml:space="preserve"> действующего законодательства.</w:t>
      </w:r>
    </w:p>
    <w:p w:rsidR="00763498" w:rsidRPr="00763498" w:rsidRDefault="00763498" w:rsidP="00763498">
      <w:pPr>
        <w:pStyle w:val="20"/>
        <w:keepNext/>
        <w:keepLines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</w:rPr>
      </w:pPr>
    </w:p>
    <w:p w:rsidR="00763498" w:rsidRPr="00763498" w:rsidRDefault="00763498" w:rsidP="00763498">
      <w:pPr>
        <w:pStyle w:val="20"/>
        <w:keepNext/>
        <w:keepLines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763498">
        <w:rPr>
          <w:rFonts w:ascii="Times New Roman" w:hAnsi="Times New Roman" w:cs="Times New Roman"/>
          <w:b/>
        </w:rPr>
        <w:t>5. Ответственность</w:t>
      </w:r>
    </w:p>
    <w:p w:rsidR="00763498" w:rsidRPr="00763498" w:rsidRDefault="00763498" w:rsidP="00763498">
      <w:pPr>
        <w:pStyle w:val="11"/>
        <w:numPr>
          <w:ilvl w:val="0"/>
          <w:numId w:val="3"/>
        </w:numPr>
        <w:shd w:val="clear" w:color="auto" w:fill="auto"/>
        <w:tabs>
          <w:tab w:val="left" w:pos="1350"/>
        </w:tabs>
        <w:spacing w:before="0" w:line="276" w:lineRule="auto"/>
        <w:ind w:left="20" w:right="20" w:firstLine="700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>Должностные лица, работающие с информацией, полученной посредством «Ящика доверия», несут персональную ответственность за   соблюдение конфиденциальности полученных сведений.</w:t>
      </w:r>
    </w:p>
    <w:p w:rsidR="00763498" w:rsidRPr="00763498" w:rsidRDefault="00763498" w:rsidP="00763498">
      <w:pPr>
        <w:spacing w:line="276" w:lineRule="auto"/>
        <w:ind w:firstLine="708"/>
        <w:jc w:val="both"/>
        <w:rPr>
          <w:szCs w:val="28"/>
        </w:rPr>
      </w:pPr>
      <w:r w:rsidRPr="00763498">
        <w:rPr>
          <w:szCs w:val="28"/>
        </w:rPr>
        <w:t xml:space="preserve">5.2. Должностные лица, допустившие нарушение настоящего Положения, привлекаются к дисциплинарной ответственности в соответствии с законодательством Российской Федерации.  </w:t>
      </w: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spacing w:line="276" w:lineRule="auto"/>
        <w:ind w:left="4956"/>
        <w:jc w:val="center"/>
        <w:rPr>
          <w:szCs w:val="28"/>
        </w:rPr>
      </w:pPr>
    </w:p>
    <w:p w:rsidR="00763498" w:rsidRPr="00763498" w:rsidRDefault="00763498" w:rsidP="00763498">
      <w:pPr>
        <w:pStyle w:val="20"/>
        <w:keepNext/>
        <w:keepLines/>
        <w:shd w:val="clear" w:color="auto" w:fill="auto"/>
        <w:tabs>
          <w:tab w:val="left" w:pos="3734"/>
        </w:tabs>
        <w:spacing w:after="0" w:line="276" w:lineRule="auto"/>
        <w:ind w:left="708" w:firstLine="0"/>
        <w:jc w:val="right"/>
        <w:rPr>
          <w:rFonts w:ascii="Times New Roman" w:hAnsi="Times New Roman" w:cs="Times New Roman"/>
        </w:rPr>
      </w:pPr>
    </w:p>
    <w:p w:rsidR="00763498" w:rsidRPr="00763498" w:rsidRDefault="00763498" w:rsidP="00763498">
      <w:pPr>
        <w:pStyle w:val="20"/>
        <w:keepNext/>
        <w:keepLines/>
        <w:shd w:val="clear" w:color="auto" w:fill="auto"/>
        <w:tabs>
          <w:tab w:val="left" w:pos="3734"/>
        </w:tabs>
        <w:spacing w:after="0" w:line="276" w:lineRule="auto"/>
        <w:ind w:left="708" w:firstLine="0"/>
        <w:jc w:val="right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>Приложение №2</w:t>
      </w:r>
    </w:p>
    <w:p w:rsidR="00763498" w:rsidRPr="00763498" w:rsidRDefault="00763498" w:rsidP="00763498">
      <w:pPr>
        <w:pStyle w:val="20"/>
        <w:keepNext/>
        <w:keepLines/>
        <w:shd w:val="clear" w:color="auto" w:fill="auto"/>
        <w:tabs>
          <w:tab w:val="left" w:pos="3734"/>
        </w:tabs>
        <w:spacing w:after="0" w:line="276" w:lineRule="auto"/>
        <w:ind w:left="708" w:firstLine="0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 xml:space="preserve">                                                            Утверждено</w:t>
      </w:r>
    </w:p>
    <w:p w:rsidR="00763498" w:rsidRPr="00763498" w:rsidRDefault="00763498" w:rsidP="00763498">
      <w:pPr>
        <w:spacing w:line="276" w:lineRule="auto"/>
        <w:ind w:left="4956"/>
        <w:rPr>
          <w:szCs w:val="28"/>
        </w:rPr>
      </w:pPr>
      <w:r w:rsidRPr="00763498">
        <w:rPr>
          <w:szCs w:val="28"/>
        </w:rPr>
        <w:t>распоряжением Главы</w:t>
      </w:r>
    </w:p>
    <w:p w:rsidR="00763498" w:rsidRPr="00763498" w:rsidRDefault="00763498" w:rsidP="00763498">
      <w:pPr>
        <w:spacing w:line="276" w:lineRule="auto"/>
        <w:ind w:left="4956"/>
        <w:rPr>
          <w:szCs w:val="28"/>
        </w:rPr>
      </w:pPr>
      <w:r w:rsidRPr="00763498">
        <w:rPr>
          <w:szCs w:val="28"/>
        </w:rPr>
        <w:t>Тюлячинского муниципального района</w:t>
      </w:r>
    </w:p>
    <w:p w:rsidR="00763498" w:rsidRPr="00763498" w:rsidRDefault="00763498" w:rsidP="00763498">
      <w:pPr>
        <w:spacing w:line="276" w:lineRule="auto"/>
        <w:ind w:left="4956"/>
        <w:rPr>
          <w:szCs w:val="28"/>
        </w:rPr>
      </w:pPr>
      <w:r w:rsidRPr="00763498">
        <w:rPr>
          <w:szCs w:val="28"/>
        </w:rPr>
        <w:t>Республики Татарстан</w:t>
      </w:r>
    </w:p>
    <w:p w:rsidR="000C5232" w:rsidRPr="000C5232" w:rsidRDefault="000C5232" w:rsidP="000C5232">
      <w:pPr>
        <w:spacing w:line="276" w:lineRule="auto"/>
        <w:ind w:left="4956"/>
        <w:rPr>
          <w:szCs w:val="28"/>
          <w:u w:val="single"/>
        </w:rPr>
      </w:pPr>
      <w:r w:rsidRPr="000C5232">
        <w:rPr>
          <w:szCs w:val="28"/>
          <w:u w:val="single"/>
        </w:rPr>
        <w:t>от «13» декабря 2012 г. № 20</w:t>
      </w:r>
    </w:p>
    <w:p w:rsidR="00763498" w:rsidRPr="00763498" w:rsidRDefault="00763498" w:rsidP="00763498">
      <w:pPr>
        <w:pStyle w:val="20"/>
        <w:keepNext/>
        <w:keepLines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</w:rPr>
      </w:pPr>
    </w:p>
    <w:p w:rsidR="00763498" w:rsidRPr="00763498" w:rsidRDefault="00763498" w:rsidP="00763498">
      <w:pPr>
        <w:pStyle w:val="20"/>
        <w:keepNext/>
        <w:keepLines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 xml:space="preserve">Состав комиссии по </w:t>
      </w:r>
      <w:r w:rsidRPr="00763498">
        <w:rPr>
          <w:rStyle w:val="a6"/>
          <w:rFonts w:ascii="Times New Roman" w:hAnsi="Times New Roman" w:cs="Times New Roman"/>
          <w:b w:val="0"/>
        </w:rPr>
        <w:t>осуществлению выемки, учету и регистрации письменных</w:t>
      </w:r>
      <w:r w:rsidRPr="00763498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AF2EE"/>
        </w:rPr>
        <w:t> </w:t>
      </w:r>
      <w:r w:rsidRPr="00763498">
        <w:rPr>
          <w:rFonts w:ascii="Times New Roman" w:hAnsi="Times New Roman" w:cs="Times New Roman"/>
        </w:rPr>
        <w:t xml:space="preserve"> обращений граждан поступивших в "Ящик доверия"  </w:t>
      </w:r>
    </w:p>
    <w:p w:rsidR="00763498" w:rsidRPr="00763498" w:rsidRDefault="00763498" w:rsidP="00763498">
      <w:pPr>
        <w:pStyle w:val="20"/>
        <w:keepNext/>
        <w:keepLines/>
        <w:shd w:val="clear" w:color="auto" w:fill="auto"/>
        <w:tabs>
          <w:tab w:val="left" w:pos="3734"/>
        </w:tabs>
        <w:spacing w:after="0" w:line="276" w:lineRule="auto"/>
        <w:ind w:left="708" w:firstLine="0"/>
        <w:jc w:val="center"/>
        <w:rPr>
          <w:rFonts w:ascii="Times New Roman" w:hAnsi="Times New Roman" w:cs="Times New Roman"/>
        </w:rPr>
      </w:pPr>
      <w:r w:rsidRPr="00763498">
        <w:rPr>
          <w:rFonts w:ascii="Times New Roman" w:hAnsi="Times New Roman" w:cs="Times New Roman"/>
        </w:rPr>
        <w:t>Совета Тюлячинского муниципального района  Республики Татарстан</w:t>
      </w:r>
    </w:p>
    <w:p w:rsidR="00763498" w:rsidRPr="00763498" w:rsidRDefault="00763498" w:rsidP="00763498">
      <w:pPr>
        <w:pStyle w:val="20"/>
        <w:keepNext/>
        <w:keepLines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</w:rPr>
      </w:pPr>
    </w:p>
    <w:p w:rsidR="00763498" w:rsidRPr="00763498" w:rsidRDefault="00763498" w:rsidP="00763498">
      <w:pPr>
        <w:pStyle w:val="20"/>
        <w:keepNext/>
        <w:keepLines/>
        <w:shd w:val="clear" w:color="auto" w:fill="auto"/>
        <w:spacing w:after="180" w:line="276" w:lineRule="auto"/>
        <w:ind w:firstLine="0"/>
        <w:rPr>
          <w:rFonts w:ascii="Times New Roman" w:hAnsi="Times New Roman" w:cs="Times New Roman"/>
          <w:b/>
        </w:rPr>
      </w:pPr>
      <w:r w:rsidRPr="00763498">
        <w:rPr>
          <w:rFonts w:ascii="Times New Roman" w:hAnsi="Times New Roman" w:cs="Times New Roman"/>
          <w:b/>
        </w:rPr>
        <w:t xml:space="preserve">                                            </w:t>
      </w:r>
    </w:p>
    <w:tbl>
      <w:tblPr>
        <w:tblW w:w="0" w:type="auto"/>
        <w:tblLook w:val="01E0"/>
      </w:tblPr>
      <w:tblGrid>
        <w:gridCol w:w="3348"/>
        <w:gridCol w:w="540"/>
        <w:gridCol w:w="6533"/>
      </w:tblGrid>
      <w:tr w:rsidR="00763498" w:rsidRPr="00763498" w:rsidTr="00F07000">
        <w:tc>
          <w:tcPr>
            <w:tcW w:w="3348" w:type="dxa"/>
          </w:tcPr>
          <w:p w:rsidR="00763498" w:rsidRPr="00763498" w:rsidRDefault="00763498" w:rsidP="00572542">
            <w:pPr>
              <w:pStyle w:val="20"/>
              <w:keepNext/>
              <w:keepLines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63498">
              <w:rPr>
                <w:rFonts w:ascii="Times New Roman" w:hAnsi="Times New Roman" w:cs="Times New Roman"/>
              </w:rPr>
              <w:t>Мубинов</w:t>
            </w:r>
            <w:proofErr w:type="spellEnd"/>
            <w:r w:rsidRPr="00763498">
              <w:rPr>
                <w:rFonts w:ascii="Times New Roman" w:hAnsi="Times New Roman" w:cs="Times New Roman"/>
              </w:rPr>
              <w:t xml:space="preserve"> И. В.</w:t>
            </w:r>
          </w:p>
          <w:p w:rsidR="00763498" w:rsidRPr="00763498" w:rsidRDefault="00763498" w:rsidP="00572542">
            <w:pPr>
              <w:pStyle w:val="20"/>
              <w:keepNext/>
              <w:keepLines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763498" w:rsidRPr="00763498" w:rsidRDefault="00763498" w:rsidP="00572542">
            <w:pPr>
              <w:pStyle w:val="20"/>
              <w:keepNext/>
              <w:keepLines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63498">
              <w:rPr>
                <w:rFonts w:ascii="Times New Roman" w:hAnsi="Times New Roman" w:cs="Times New Roman"/>
              </w:rPr>
              <w:t>Шигабутдинова</w:t>
            </w:r>
            <w:proofErr w:type="spellEnd"/>
            <w:r w:rsidRPr="00763498">
              <w:rPr>
                <w:rFonts w:ascii="Times New Roman" w:hAnsi="Times New Roman" w:cs="Times New Roman"/>
              </w:rPr>
              <w:t xml:space="preserve"> Ч. И.</w:t>
            </w:r>
          </w:p>
          <w:p w:rsidR="00763498" w:rsidRPr="00763498" w:rsidRDefault="00763498" w:rsidP="00572542">
            <w:pPr>
              <w:pStyle w:val="20"/>
              <w:keepNext/>
              <w:keepLines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763498" w:rsidRPr="00763498" w:rsidRDefault="00763498" w:rsidP="00572542">
            <w:pPr>
              <w:pStyle w:val="20"/>
              <w:keepNext/>
              <w:keepLines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763498">
              <w:rPr>
                <w:rFonts w:ascii="Times New Roman" w:hAnsi="Times New Roman" w:cs="Times New Roman"/>
              </w:rPr>
              <w:t>Емельянов Ю. И.</w:t>
            </w:r>
          </w:p>
        </w:tc>
        <w:tc>
          <w:tcPr>
            <w:tcW w:w="540" w:type="dxa"/>
          </w:tcPr>
          <w:p w:rsidR="00763498" w:rsidRPr="00763498" w:rsidRDefault="00763498" w:rsidP="00572542">
            <w:pPr>
              <w:spacing w:line="276" w:lineRule="auto"/>
              <w:jc w:val="center"/>
              <w:rPr>
                <w:szCs w:val="28"/>
              </w:rPr>
            </w:pPr>
            <w:r w:rsidRPr="00763498">
              <w:rPr>
                <w:szCs w:val="28"/>
              </w:rPr>
              <w:t>-</w:t>
            </w:r>
          </w:p>
          <w:p w:rsidR="00763498" w:rsidRPr="00763498" w:rsidRDefault="00763498" w:rsidP="00572542">
            <w:pPr>
              <w:spacing w:line="276" w:lineRule="auto"/>
              <w:jc w:val="center"/>
              <w:rPr>
                <w:szCs w:val="28"/>
              </w:rPr>
            </w:pPr>
          </w:p>
          <w:p w:rsidR="00763498" w:rsidRPr="00763498" w:rsidRDefault="00763498" w:rsidP="00572542">
            <w:pPr>
              <w:spacing w:line="276" w:lineRule="auto"/>
              <w:jc w:val="center"/>
              <w:rPr>
                <w:szCs w:val="28"/>
              </w:rPr>
            </w:pPr>
            <w:r w:rsidRPr="00763498">
              <w:rPr>
                <w:szCs w:val="28"/>
              </w:rPr>
              <w:t>-</w:t>
            </w:r>
          </w:p>
          <w:p w:rsidR="00763498" w:rsidRPr="00763498" w:rsidRDefault="00763498" w:rsidP="00572542">
            <w:pPr>
              <w:spacing w:line="276" w:lineRule="auto"/>
              <w:jc w:val="center"/>
              <w:rPr>
                <w:szCs w:val="28"/>
              </w:rPr>
            </w:pPr>
          </w:p>
          <w:p w:rsidR="00763498" w:rsidRPr="00763498" w:rsidRDefault="00F07000" w:rsidP="00572542">
            <w:pPr>
              <w:spacing w:line="276" w:lineRule="auto"/>
              <w:jc w:val="center"/>
              <w:rPr>
                <w:szCs w:val="28"/>
              </w:rPr>
            </w:pPr>
            <w:r w:rsidRPr="00763498">
              <w:rPr>
                <w:szCs w:val="28"/>
              </w:rPr>
              <w:t>-</w:t>
            </w:r>
          </w:p>
          <w:p w:rsidR="00763498" w:rsidRPr="00763498" w:rsidRDefault="00763498" w:rsidP="00572542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533" w:type="dxa"/>
          </w:tcPr>
          <w:p w:rsidR="00763498" w:rsidRPr="00763498" w:rsidRDefault="00763498" w:rsidP="00572542">
            <w:pPr>
              <w:spacing w:line="276" w:lineRule="auto"/>
              <w:jc w:val="both"/>
              <w:rPr>
                <w:szCs w:val="28"/>
              </w:rPr>
            </w:pPr>
            <w:r w:rsidRPr="00763498">
              <w:rPr>
                <w:szCs w:val="28"/>
              </w:rPr>
              <w:t>руководитель аппарата  Главы Тюлячинского муниципального района;</w:t>
            </w:r>
          </w:p>
          <w:p w:rsidR="00763498" w:rsidRPr="00763498" w:rsidRDefault="00F07000" w:rsidP="00572542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помощник</w:t>
            </w:r>
            <w:r w:rsidR="00763498" w:rsidRPr="00763498">
              <w:rPr>
                <w:szCs w:val="28"/>
              </w:rPr>
              <w:t xml:space="preserve"> Главы по вопросам противо</w:t>
            </w:r>
            <w:r>
              <w:rPr>
                <w:szCs w:val="28"/>
              </w:rPr>
              <w:t>действия коррупции в Тюлячинском</w:t>
            </w:r>
            <w:r w:rsidR="00763498" w:rsidRPr="00763498">
              <w:rPr>
                <w:szCs w:val="28"/>
              </w:rPr>
              <w:t xml:space="preserve"> муниципально</w:t>
            </w:r>
            <w:r>
              <w:rPr>
                <w:szCs w:val="28"/>
              </w:rPr>
              <w:t>м</w:t>
            </w:r>
            <w:r w:rsidR="00763498" w:rsidRPr="00763498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е</w:t>
            </w:r>
            <w:r w:rsidR="00763498" w:rsidRPr="00763498">
              <w:rPr>
                <w:szCs w:val="28"/>
              </w:rPr>
              <w:t>;</w:t>
            </w:r>
          </w:p>
          <w:p w:rsidR="00763498" w:rsidRPr="00763498" w:rsidRDefault="00763498" w:rsidP="00572542">
            <w:pPr>
              <w:spacing w:line="276" w:lineRule="auto"/>
              <w:jc w:val="both"/>
              <w:rPr>
                <w:szCs w:val="28"/>
              </w:rPr>
            </w:pPr>
            <w:r w:rsidRPr="00763498">
              <w:rPr>
                <w:szCs w:val="28"/>
              </w:rPr>
              <w:t>начальник юридического отдела Исполнительного комитета района.</w:t>
            </w:r>
          </w:p>
        </w:tc>
      </w:tr>
      <w:tr w:rsidR="00763498" w:rsidRPr="00763498" w:rsidTr="00F07000">
        <w:tc>
          <w:tcPr>
            <w:tcW w:w="3348" w:type="dxa"/>
          </w:tcPr>
          <w:p w:rsidR="00763498" w:rsidRPr="00763498" w:rsidRDefault="00763498" w:rsidP="00572542">
            <w:pPr>
              <w:pStyle w:val="20"/>
              <w:keepNext/>
              <w:keepLines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763498" w:rsidRPr="00763498" w:rsidRDefault="00763498" w:rsidP="00572542">
            <w:pPr>
              <w:pStyle w:val="20"/>
              <w:keepNext/>
              <w:keepLines/>
              <w:shd w:val="clear" w:color="auto" w:fill="auto"/>
              <w:spacing w:after="180"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3" w:type="dxa"/>
          </w:tcPr>
          <w:p w:rsidR="00763498" w:rsidRDefault="00763498" w:rsidP="00572542">
            <w:pPr>
              <w:pStyle w:val="20"/>
              <w:keepNext/>
              <w:keepLines/>
              <w:shd w:val="clear" w:color="auto" w:fill="auto"/>
              <w:spacing w:after="180"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F07000" w:rsidRPr="00763498" w:rsidRDefault="00F07000" w:rsidP="00572542">
            <w:pPr>
              <w:pStyle w:val="20"/>
              <w:keepNext/>
              <w:keepLines/>
              <w:shd w:val="clear" w:color="auto" w:fill="auto"/>
              <w:spacing w:after="180"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63498" w:rsidRPr="00763498" w:rsidRDefault="00763498" w:rsidP="00763498">
      <w:pPr>
        <w:pStyle w:val="20"/>
        <w:keepNext/>
        <w:keepLines/>
        <w:shd w:val="clear" w:color="auto" w:fill="auto"/>
        <w:spacing w:after="180" w:line="276" w:lineRule="auto"/>
        <w:ind w:firstLine="0"/>
        <w:rPr>
          <w:rFonts w:ascii="Times New Roman" w:hAnsi="Times New Roman" w:cs="Times New Roman"/>
          <w:b/>
        </w:rPr>
      </w:pPr>
    </w:p>
    <w:p w:rsidR="00096175" w:rsidRPr="00763498" w:rsidRDefault="00096175" w:rsidP="0076349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96175" w:rsidRPr="00763498" w:rsidSect="00763498">
      <w:pgSz w:w="11906" w:h="16838"/>
      <w:pgMar w:top="709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DA3"/>
    <w:multiLevelType w:val="multilevel"/>
    <w:tmpl w:val="B50ABF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74F68AA"/>
    <w:multiLevelType w:val="multilevel"/>
    <w:tmpl w:val="01D45F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C778F6"/>
    <w:multiLevelType w:val="multilevel"/>
    <w:tmpl w:val="748A49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498"/>
    <w:rsid w:val="00096175"/>
    <w:rsid w:val="000C5232"/>
    <w:rsid w:val="00527711"/>
    <w:rsid w:val="00763498"/>
    <w:rsid w:val="008004D0"/>
    <w:rsid w:val="00A05660"/>
    <w:rsid w:val="00CB4193"/>
    <w:rsid w:val="00F0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34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4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6349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locked/>
    <w:rsid w:val="00763498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763498"/>
    <w:pPr>
      <w:shd w:val="clear" w:color="auto" w:fill="FFFFFF"/>
      <w:spacing w:before="1260" w:line="322" w:lineRule="exact"/>
      <w:jc w:val="both"/>
    </w:pPr>
    <w:rPr>
      <w:rFonts w:asciiTheme="minorHAnsi" w:eastAsiaTheme="minorHAnsi" w:hAnsiTheme="minorHAnsi" w:cstheme="minorBidi"/>
      <w:szCs w:val="28"/>
      <w:shd w:val="clear" w:color="auto" w:fill="FFFFFF"/>
      <w:lang w:eastAsia="en-US"/>
    </w:rPr>
  </w:style>
  <w:style w:type="character" w:customStyle="1" w:styleId="2">
    <w:name w:val="Заголовок №2_"/>
    <w:basedOn w:val="a0"/>
    <w:link w:val="20"/>
    <w:locked/>
    <w:rsid w:val="00763498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63498"/>
    <w:pPr>
      <w:shd w:val="clear" w:color="auto" w:fill="FFFFFF"/>
      <w:spacing w:after="420" w:line="240" w:lineRule="atLeast"/>
      <w:ind w:hanging="1020"/>
      <w:outlineLvl w:val="1"/>
    </w:pPr>
    <w:rPr>
      <w:rFonts w:asciiTheme="minorHAnsi" w:eastAsiaTheme="minorHAnsi" w:hAnsiTheme="minorHAnsi" w:cstheme="minorBidi"/>
      <w:szCs w:val="28"/>
      <w:shd w:val="clear" w:color="auto" w:fill="FFFFFF"/>
      <w:lang w:eastAsia="en-US"/>
    </w:rPr>
  </w:style>
  <w:style w:type="character" w:customStyle="1" w:styleId="a5">
    <w:name w:val="Гипертекстовая ссылка"/>
    <w:basedOn w:val="a0"/>
    <w:rsid w:val="00763498"/>
    <w:rPr>
      <w:color w:val="008000"/>
    </w:rPr>
  </w:style>
  <w:style w:type="paragraph" w:customStyle="1" w:styleId="consplusnormal">
    <w:name w:val="consplusnormal"/>
    <w:basedOn w:val="a"/>
    <w:rsid w:val="0076349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763498"/>
    <w:rPr>
      <w:b/>
      <w:bCs/>
    </w:rPr>
  </w:style>
  <w:style w:type="character" w:customStyle="1" w:styleId="apple-converted-space">
    <w:name w:val="apple-converted-space"/>
    <w:basedOn w:val="a0"/>
    <w:rsid w:val="00763498"/>
  </w:style>
  <w:style w:type="paragraph" w:styleId="a7">
    <w:name w:val="Balloon Text"/>
    <w:basedOn w:val="a"/>
    <w:link w:val="a8"/>
    <w:uiPriority w:val="99"/>
    <w:semiHidden/>
    <w:unhideWhenUsed/>
    <w:rsid w:val="00CB41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01285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6661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774</Words>
  <Characters>4418</Characters>
  <Application>Microsoft Office Word</Application>
  <DocSecurity>0</DocSecurity>
  <Lines>36</Lines>
  <Paragraphs>10</Paragraphs>
  <ScaleCrop>false</ScaleCrop>
  <Company>sovetTMR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ГулнараСитдикова</dc:creator>
  <cp:keywords/>
  <dc:description/>
  <cp:lastModifiedBy>PomGlav</cp:lastModifiedBy>
  <cp:revision>2</cp:revision>
  <cp:lastPrinted>2013-02-05T07:57:00Z</cp:lastPrinted>
  <dcterms:created xsi:type="dcterms:W3CDTF">2013-02-08T07:57:00Z</dcterms:created>
  <dcterms:modified xsi:type="dcterms:W3CDTF">2013-02-08T07:57:00Z</dcterms:modified>
</cp:coreProperties>
</file>